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9B6" w:rsidRPr="0010005F" w:rsidRDefault="00B517FA" w:rsidP="00B517FA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 xml:space="preserve">KATECHEZA 31.03.2019: </w:t>
      </w:r>
      <w:r w:rsidR="00B11B61">
        <w:rPr>
          <w:b/>
        </w:rPr>
        <w:t>JAKA JEST RÓŻNICA</w:t>
      </w:r>
      <w:r w:rsidR="00B11B61">
        <w:rPr>
          <w:b/>
        </w:rPr>
        <w:br/>
      </w:r>
      <w:r w:rsidRPr="0010005F">
        <w:rPr>
          <w:b/>
        </w:rPr>
        <w:t>MIĘDZY GRZECHEM CIĘŻKIM A LEKKIM?</w:t>
      </w:r>
    </w:p>
    <w:p w:rsidR="00F979B6" w:rsidRDefault="00F979B6" w:rsidP="00B517FA">
      <w:pPr>
        <w:spacing w:line="360" w:lineRule="auto"/>
        <w:jc w:val="both"/>
      </w:pPr>
    </w:p>
    <w:p w:rsidR="00F979B6" w:rsidRDefault="00F979B6" w:rsidP="00B517FA">
      <w:pPr>
        <w:spacing w:line="360" w:lineRule="auto"/>
        <w:jc w:val="both"/>
      </w:pPr>
      <w:r>
        <w:tab/>
        <w:t>Ważną umiejętnością zdrowego sumienia jest rozróżnienie między grzechem śmiertelnym (ciężkim) i powszednim (lekkim). Św. Jan pisze, że są grzechy, które sprowadzają śmierć, i takie, który nie sprowadzają śmierci (1J 5,16-17). Chodzi tu</w:t>
      </w:r>
      <w:r w:rsidR="0010005F">
        <w:t xml:space="preserve"> oczywiście</w:t>
      </w:r>
      <w:r>
        <w:t xml:space="preserve"> o śmierć duchową, czyli całkowitą utratę więzi z Bogiem w doczesności i w wieczności. Podczas wyznawania grzechów w konfesjonale musimy pamiętać o tym, że przy grzechach ciężkich jesteśmy zobowiązani do podania ich liczby i rodzaju. Jak</w:t>
      </w:r>
      <w:r w:rsidR="0010005F">
        <w:t xml:space="preserve"> zatem</w:t>
      </w:r>
      <w:r>
        <w:t xml:space="preserve"> odróżnić grzechy ciężkie od lekkich? Jak rozpoznać grzech śmiertelny?</w:t>
      </w:r>
    </w:p>
    <w:p w:rsidR="0010005F" w:rsidRDefault="00F979B6" w:rsidP="00B517FA">
      <w:pPr>
        <w:spacing w:line="360" w:lineRule="auto"/>
        <w:jc w:val="both"/>
      </w:pPr>
      <w:r>
        <w:tab/>
        <w:t xml:space="preserve">Aby zaistniał grzech ciężki muszą być spełnione 3 warunki: poważna materia, pełna świadomość i </w:t>
      </w:r>
      <w:r w:rsidR="0010005F">
        <w:t xml:space="preserve">zupełna </w:t>
      </w:r>
      <w:r>
        <w:t>dobrowolność. Grzech ciężki dotyczy poważnej materii. Chodzi o takie czyny, które same w sobie są ciężkim wykroczeniem przeciwko Bożym przykazaniom, godzą wprost w Boga, przynoszą wielką szkodę innym lub osobie popełniającej ten grzech. Np. dobrowolne opuszczenie niedzielnej Mszy św. jest grzechem ciężkim, jak przypomina Katechizm Kościoła Katolickiego /KKK 2181/. W obecnym kontekście kulturowym</w:t>
      </w:r>
      <w:r w:rsidR="0010005F">
        <w:t xml:space="preserve"> warto dodać</w:t>
      </w:r>
      <w:r>
        <w:t>, że wykroczenia przeciwko szóstemu przykazaniu zasadniczo zawsze są grzechami ciężkimi, a lekkimi mogą stać się jedynie przez brak świadomości czy dobrowolności popełnianego czynu.</w:t>
      </w:r>
      <w:r w:rsidR="0010005F">
        <w:t xml:space="preserve"> </w:t>
      </w:r>
      <w:r>
        <w:t>Ciężka materia to wszystko to, co dotyczy życia i śmierci, w szerokim znaczeniu tych słów.</w:t>
      </w:r>
      <w:r w:rsidR="0010005F">
        <w:t xml:space="preserve"> </w:t>
      </w:r>
    </w:p>
    <w:p w:rsidR="00F979B6" w:rsidRDefault="0010005F" w:rsidP="00B517FA">
      <w:pPr>
        <w:spacing w:line="360" w:lineRule="auto"/>
        <w:jc w:val="both"/>
      </w:pPr>
      <w:r>
        <w:tab/>
      </w:r>
      <w:r w:rsidR="00F979B6">
        <w:t>Określając ciężar grzechu, trzeba uwzględnić także jego okoliczności, np. czymś poważniejszym jest przemoc wobec rodziców niż wobec kogoś obcego /KKK 1858/, czymś poważniejszym jest kłamstwo, które może wpłynąć na niesprawiedliwy wyrok w sądzie, niż kłamstwo w błahej sprawie.</w:t>
      </w:r>
      <w:r>
        <w:t xml:space="preserve"> </w:t>
      </w:r>
      <w:r w:rsidR="00F979B6">
        <w:t>Grzech śmiertelny popełnia człowiek, gdy wykracza przeciw Bożemu prawu w poważnej sprawie (ciężka materia), w pełni świadomie i zupełnie dobrowolnie.</w:t>
      </w:r>
    </w:p>
    <w:p w:rsidR="00F979B6" w:rsidRDefault="00F979B6" w:rsidP="00B517FA">
      <w:pPr>
        <w:spacing w:line="360" w:lineRule="auto"/>
        <w:jc w:val="both"/>
      </w:pPr>
      <w:r>
        <w:t xml:space="preserve"> </w:t>
      </w:r>
      <w:r w:rsidR="0010005F">
        <w:tab/>
      </w:r>
      <w:r>
        <w:t>Aby grzech uznać za śmiertelny, musi zostać on popełniony z pełną świadomością. Człowiek wie o grzesznym charakterze czynu, ma pełną świadomość skali zła, a mimo to popełnia go.</w:t>
      </w:r>
      <w:r w:rsidR="0010005F">
        <w:t xml:space="preserve"> </w:t>
      </w:r>
      <w:r>
        <w:t>Ostatnim warunkiem jest dobrowolność. Grzech śmiertelny popełnia ten, kto działa w sposób całkowicie wolny (bez przymusu, ani nie w wyniku jakiegoś silnego wzburzenia czy emocji). Grzechu ciężkiego nie popełnia się więc przypadkowo czy niechcący.</w:t>
      </w:r>
    </w:p>
    <w:p w:rsidR="00F979B6" w:rsidRDefault="0010005F" w:rsidP="00B517FA">
      <w:pPr>
        <w:spacing w:line="360" w:lineRule="auto"/>
        <w:jc w:val="both"/>
      </w:pPr>
      <w:r>
        <w:tab/>
      </w:r>
      <w:r w:rsidR="00F979B6">
        <w:t>Grzech nazywamy ciężkim</w:t>
      </w:r>
      <w:r>
        <w:t xml:space="preserve"> ma miejsce wtedy, gdy</w:t>
      </w:r>
      <w:r w:rsidR="00F979B6">
        <w:t xml:space="preserve"> te trzy wymienione warunki zaistniały łącznie (a nie np. tylko dwa z nich). </w:t>
      </w:r>
      <w:r>
        <w:t>Trzeba nieustannie przypominać, że p</w:t>
      </w:r>
      <w:r w:rsidR="00F979B6">
        <w:t>opełnienie grzech</w:t>
      </w:r>
      <w:r>
        <w:t>u ciężkiego powoduje, że wierny</w:t>
      </w:r>
      <w:r w:rsidR="00F979B6">
        <w:t xml:space="preserve"> nie może bez spowiedzi przystępować do Komunii</w:t>
      </w:r>
      <w:r>
        <w:t xml:space="preserve"> Świętej</w:t>
      </w:r>
      <w:r w:rsidR="00F979B6">
        <w:t>.</w:t>
      </w:r>
    </w:p>
    <w:sectPr w:rsidR="00F979B6" w:rsidSect="00B517FA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9B6"/>
    <w:rsid w:val="000943C7"/>
    <w:rsid w:val="0010005F"/>
    <w:rsid w:val="00852B12"/>
    <w:rsid w:val="00B11B61"/>
    <w:rsid w:val="00B517FA"/>
    <w:rsid w:val="00F9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A6BCF-E4EE-488A-9112-00547DD6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Jaka jest różnica między grzechem ciężkim a lekkim</vt:lpstr>
    </vt:vector>
  </TitlesOfParts>
  <Company/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Jaka jest różnica między grzechem ciężkim a lekkim</dc:title>
  <dc:subject/>
  <dc:creator>kuriasand1@outlook.com</dc:creator>
  <cp:keywords/>
  <dc:description/>
  <cp:lastModifiedBy>WDuszpasterski</cp:lastModifiedBy>
  <cp:revision>2</cp:revision>
  <dcterms:created xsi:type="dcterms:W3CDTF">2019-06-05T09:16:00Z</dcterms:created>
  <dcterms:modified xsi:type="dcterms:W3CDTF">2019-06-05T09:16:00Z</dcterms:modified>
</cp:coreProperties>
</file>