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FD5" w:rsidRDefault="00E92866" w:rsidP="00AA6086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430. </w:t>
      </w:r>
      <w:bookmarkStart w:id="0" w:name="_GoBack"/>
      <w:bookmarkEnd w:id="0"/>
      <w:r w:rsidR="00FE4FD5">
        <w:rPr>
          <w:rFonts w:ascii="Times New Roman" w:hAnsi="Times New Roman" w:cs="Times New Roman"/>
          <w:b/>
          <w:sz w:val="26"/>
          <w:szCs w:val="26"/>
        </w:rPr>
        <w:t xml:space="preserve">Kat. 22 grudnia 2019. </w:t>
      </w:r>
    </w:p>
    <w:p w:rsidR="001C2468" w:rsidRPr="00AA6086" w:rsidRDefault="001C2468" w:rsidP="00AA6086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AA6086">
        <w:rPr>
          <w:rFonts w:ascii="Times New Roman" w:hAnsi="Times New Roman" w:cs="Times New Roman"/>
          <w:b/>
          <w:sz w:val="26"/>
          <w:szCs w:val="26"/>
        </w:rPr>
        <w:t>Dlaczego obrzędy komunii świętej rozpoczynamy od modlitwy Ojcze nasz?</w:t>
      </w:r>
    </w:p>
    <w:p w:rsidR="001C2468" w:rsidRPr="00AA6086" w:rsidRDefault="001C2468" w:rsidP="00AA6086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AA6086" w:rsidRDefault="001C2468" w:rsidP="00AA6086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A6086">
        <w:rPr>
          <w:rFonts w:ascii="Times New Roman" w:hAnsi="Times New Roman" w:cs="Times New Roman"/>
          <w:sz w:val="26"/>
          <w:szCs w:val="26"/>
        </w:rPr>
        <w:t xml:space="preserve">Po uroczystej doksologii kończącej modlitwę eucharystyczną następują obrzędy komunii świętej, które rozpoczynają się od modlitwy „Ojcze nasz”. Dlaczego właśnie ta modlitwa rozpoczyna wspomniane obrzędy? Komunia święta, choć jest rzeczywistością bardzo osobistą – każdy przyjmuje Ciało Pańskie indywidualnie – to jednak jest zarazem aktem na wskroś kościelnym, gdyż wszyscy przyjmują to samo, jedno Ciało Chrystusa, a poprzez Nie i w Nim każdy przyjmujący stanowi jedność z pozostałymi. </w:t>
      </w:r>
    </w:p>
    <w:p w:rsidR="001C2468" w:rsidRPr="00AA6086" w:rsidRDefault="001C2468" w:rsidP="00AA6086">
      <w:pPr>
        <w:ind w:firstLine="708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AA6086">
        <w:rPr>
          <w:rFonts w:ascii="Times New Roman" w:hAnsi="Times New Roman" w:cs="Times New Roman"/>
          <w:sz w:val="26"/>
          <w:szCs w:val="26"/>
        </w:rPr>
        <w:t>Jedność tę wyrażamy modlitwą, której nauczył nas sam Jezus, najczcigodniejszą modlitwą chrześcijańską, w której kierujemy do Ojca słowa sformułowane w pierwszej osobie liczby mnogiej – Ojcze nasz. Nie mówimy Ojcze mój, tylko Ojcze nasz. To właśnie ta modlitwa, którą nauczył Apostołów sam Chrystus, jest modlitwa całego Kościoła. Ma ona sens tylko wypowiadana razem z braćmi (nawet kiedy ktoś odmawia ją samotnie, musi mieć w intencji innych swoich braci w wierze, inaczej wypowiadane słowa będą pustym dźwiękiem bez treści). Cała Eucharystia jest aktem wspólnotowym, a ta wspaniała, choć prosta modlitwa jest jednym z najważniejszych momentów wyrażenia tej wspólnotowości.</w:t>
      </w:r>
    </w:p>
    <w:p w:rsidR="0032763C" w:rsidRDefault="0032763C"/>
    <w:sectPr w:rsidR="00327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468"/>
    <w:rsid w:val="001C2468"/>
    <w:rsid w:val="0032763C"/>
    <w:rsid w:val="00AA6086"/>
    <w:rsid w:val="00E92866"/>
    <w:rsid w:val="00FE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232CB1-FC51-43E8-B0F7-2595DB58B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1C24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C246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C246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24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2468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1C246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C24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24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Wydział Nauk</dc:creator>
  <cp:keywords/>
  <dc:description/>
  <cp:lastModifiedBy>WDuszpasterski</cp:lastModifiedBy>
  <cp:revision>2</cp:revision>
  <dcterms:created xsi:type="dcterms:W3CDTF">2019-12-21T10:29:00Z</dcterms:created>
  <dcterms:modified xsi:type="dcterms:W3CDTF">2019-12-21T10:29:00Z</dcterms:modified>
</cp:coreProperties>
</file>